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B2B0D" w14:textId="77777777" w:rsidR="001866EB" w:rsidRPr="003E07B0" w:rsidRDefault="007703E3" w:rsidP="00433910">
      <w:pPr>
        <w:ind w:left="567"/>
        <w:jc w:val="center"/>
        <w:rPr>
          <w:rStyle w:val="Forte"/>
          <w:rFonts w:ascii="Arial" w:hAnsi="Arial" w:cs="Arial"/>
          <w:sz w:val="24"/>
          <w:szCs w:val="24"/>
        </w:rPr>
      </w:pPr>
      <w:r w:rsidRPr="007703E3">
        <w:rPr>
          <w:rStyle w:val="Forte"/>
          <w:rFonts w:ascii="Arial" w:hAnsi="Arial" w:cs="Arial"/>
          <w:sz w:val="24"/>
          <w:szCs w:val="24"/>
        </w:rPr>
        <w:t>Contabilidade e Fiscalidade Angolana</w:t>
      </w:r>
    </w:p>
    <w:p w14:paraId="0B3F614D" w14:textId="77777777" w:rsidR="00433910" w:rsidRPr="003E07B0" w:rsidRDefault="00433910" w:rsidP="002A6BC0">
      <w:pPr>
        <w:ind w:left="567"/>
        <w:jc w:val="both"/>
        <w:rPr>
          <w:rStyle w:val="Forte"/>
          <w:rFonts w:ascii="Arial" w:hAnsi="Arial" w:cs="Arial"/>
          <w:sz w:val="24"/>
          <w:szCs w:val="24"/>
          <w:u w:val="single"/>
        </w:rPr>
      </w:pPr>
      <w:r w:rsidRPr="003E07B0">
        <w:rPr>
          <w:rStyle w:val="Forte"/>
          <w:rFonts w:ascii="Arial" w:hAnsi="Arial" w:cs="Arial"/>
          <w:sz w:val="24"/>
          <w:szCs w:val="24"/>
          <w:u w:val="single"/>
        </w:rPr>
        <w:t>Objetivos Gerais</w:t>
      </w:r>
      <w:r w:rsidR="002A6BC0">
        <w:rPr>
          <w:rStyle w:val="Forte"/>
          <w:rFonts w:ascii="Arial" w:hAnsi="Arial" w:cs="Arial"/>
          <w:sz w:val="24"/>
          <w:szCs w:val="24"/>
          <w:u w:val="single"/>
        </w:rPr>
        <w:t>:</w:t>
      </w:r>
    </w:p>
    <w:p w14:paraId="198476B4" w14:textId="77777777" w:rsidR="00A67F95" w:rsidRPr="00A67F95" w:rsidRDefault="00A67F95" w:rsidP="00347BAA">
      <w:pPr>
        <w:spacing w:after="120"/>
        <w:ind w:left="567"/>
        <w:jc w:val="both"/>
        <w:rPr>
          <w:rStyle w:val="Forte"/>
          <w:rFonts w:ascii="Arial" w:hAnsi="Arial" w:cs="Arial"/>
          <w:b w:val="0"/>
          <w:sz w:val="24"/>
          <w:szCs w:val="24"/>
        </w:rPr>
      </w:pPr>
      <w:r w:rsidRPr="00A67F95">
        <w:rPr>
          <w:rStyle w:val="Forte"/>
          <w:rFonts w:ascii="Arial" w:hAnsi="Arial" w:cs="Arial"/>
          <w:b w:val="0"/>
          <w:sz w:val="24"/>
          <w:szCs w:val="24"/>
        </w:rPr>
        <w:t xml:space="preserve">O curso de Contabilidade </w:t>
      </w:r>
      <w:r w:rsidR="007703E3">
        <w:rPr>
          <w:rStyle w:val="Forte"/>
          <w:rFonts w:ascii="Arial" w:hAnsi="Arial" w:cs="Arial"/>
          <w:b w:val="0"/>
          <w:sz w:val="24"/>
          <w:szCs w:val="24"/>
        </w:rPr>
        <w:t>e Fiscalidade Angolana</w:t>
      </w:r>
      <w:r w:rsidRPr="00A67F95">
        <w:rPr>
          <w:rStyle w:val="Forte"/>
          <w:rFonts w:ascii="Arial" w:hAnsi="Arial" w:cs="Arial"/>
          <w:b w:val="0"/>
          <w:sz w:val="24"/>
          <w:szCs w:val="24"/>
        </w:rPr>
        <w:t xml:space="preserve"> tem como objetivo</w:t>
      </w:r>
      <w:r w:rsidR="007703E3">
        <w:rPr>
          <w:rStyle w:val="Forte"/>
          <w:rFonts w:ascii="Arial" w:hAnsi="Arial" w:cs="Arial"/>
          <w:b w:val="0"/>
          <w:sz w:val="24"/>
          <w:szCs w:val="24"/>
        </w:rPr>
        <w:t xml:space="preserve"> desenvolver</w:t>
      </w:r>
      <w:r w:rsidRPr="00A67F95">
        <w:rPr>
          <w:rStyle w:val="Forte"/>
          <w:rFonts w:ascii="Arial" w:hAnsi="Arial" w:cs="Arial"/>
          <w:b w:val="0"/>
          <w:sz w:val="24"/>
          <w:szCs w:val="24"/>
        </w:rPr>
        <w:t xml:space="preserve"> aspeto prático e o necessário suporte técnico indispensável à realização plena da formação contabilística. </w:t>
      </w:r>
    </w:p>
    <w:p w14:paraId="09CAA5EB" w14:textId="77777777" w:rsidR="00A67F95" w:rsidRPr="00A67F95" w:rsidRDefault="00A67F95" w:rsidP="00347BAA">
      <w:pPr>
        <w:spacing w:after="120"/>
        <w:ind w:left="567"/>
        <w:jc w:val="both"/>
        <w:rPr>
          <w:rStyle w:val="Forte"/>
          <w:rFonts w:ascii="Arial" w:hAnsi="Arial" w:cs="Arial"/>
          <w:b w:val="0"/>
          <w:sz w:val="24"/>
          <w:szCs w:val="24"/>
        </w:rPr>
      </w:pPr>
      <w:r w:rsidRPr="00A67F95">
        <w:rPr>
          <w:rStyle w:val="Forte"/>
          <w:rFonts w:ascii="Arial" w:hAnsi="Arial" w:cs="Arial"/>
          <w:b w:val="0"/>
          <w:sz w:val="24"/>
          <w:szCs w:val="24"/>
        </w:rPr>
        <w:t xml:space="preserve">Realça-se o aspeto prático, pois permite a um leque muito alargado de interessados manusear sem dificuldades as contas, além de interpretar e estruturar as peças finais. </w:t>
      </w:r>
    </w:p>
    <w:p w14:paraId="3E4BE9A2" w14:textId="77777777" w:rsidR="00A67F95" w:rsidRDefault="004532C2" w:rsidP="00347BAA">
      <w:pPr>
        <w:spacing w:after="120"/>
        <w:ind w:left="567"/>
        <w:jc w:val="both"/>
        <w:rPr>
          <w:rStyle w:val="Forte"/>
          <w:rFonts w:ascii="Arial" w:hAnsi="Arial" w:cs="Arial"/>
          <w:b w:val="0"/>
          <w:sz w:val="24"/>
          <w:szCs w:val="24"/>
        </w:rPr>
      </w:pPr>
      <w:r>
        <w:rPr>
          <w:rStyle w:val="Forte"/>
          <w:rFonts w:ascii="Arial" w:hAnsi="Arial" w:cs="Arial"/>
          <w:b w:val="0"/>
          <w:sz w:val="24"/>
          <w:szCs w:val="24"/>
        </w:rPr>
        <w:t>Os participantes ficarão</w:t>
      </w:r>
      <w:r w:rsidR="00A67F95" w:rsidRPr="00A67F95">
        <w:rPr>
          <w:rStyle w:val="Forte"/>
          <w:rFonts w:ascii="Arial" w:hAnsi="Arial" w:cs="Arial"/>
          <w:b w:val="0"/>
          <w:sz w:val="24"/>
          <w:szCs w:val="24"/>
        </w:rPr>
        <w:t xml:space="preserve"> perfeitamente preparados para o trabalho de escriturário principal de Contabilidade com uma componente fiscal, de análise e classificação dos documentos, bem como a elaborar as demonstrações financeiras, peças que se destinam a proporcionar a informação sobre a posição financeira e económica das Empresas. </w:t>
      </w:r>
    </w:p>
    <w:p w14:paraId="014ECDB6" w14:textId="77777777" w:rsidR="003E07B0" w:rsidRPr="003E07B0" w:rsidRDefault="003E07B0" w:rsidP="00A67F95">
      <w:pPr>
        <w:ind w:left="567"/>
        <w:jc w:val="both"/>
        <w:rPr>
          <w:rStyle w:val="Forte"/>
          <w:rFonts w:ascii="Arial" w:hAnsi="Arial" w:cs="Arial"/>
          <w:sz w:val="24"/>
          <w:szCs w:val="24"/>
          <w:u w:val="single"/>
        </w:rPr>
      </w:pPr>
      <w:r w:rsidRPr="003E07B0">
        <w:rPr>
          <w:rStyle w:val="Forte"/>
          <w:rFonts w:ascii="Arial" w:hAnsi="Arial" w:cs="Arial"/>
          <w:sz w:val="24"/>
          <w:szCs w:val="24"/>
          <w:u w:val="single"/>
        </w:rPr>
        <w:t>Objetivos Específicos:</w:t>
      </w:r>
    </w:p>
    <w:p w14:paraId="47367B22" w14:textId="77777777" w:rsidR="002A6BC0" w:rsidRDefault="003E07B0" w:rsidP="002A6BC0">
      <w:pPr>
        <w:ind w:left="567"/>
        <w:jc w:val="both"/>
        <w:rPr>
          <w:rStyle w:val="Forte"/>
          <w:rFonts w:ascii="Arial" w:hAnsi="Arial" w:cs="Arial"/>
          <w:b w:val="0"/>
          <w:sz w:val="24"/>
          <w:szCs w:val="24"/>
        </w:rPr>
      </w:pPr>
      <w:r w:rsidRPr="002A6BC0">
        <w:rPr>
          <w:rStyle w:val="Forte"/>
          <w:rFonts w:ascii="Arial" w:hAnsi="Arial" w:cs="Arial"/>
          <w:b w:val="0"/>
          <w:sz w:val="24"/>
          <w:szCs w:val="24"/>
        </w:rPr>
        <w:t>No fin</w:t>
      </w:r>
      <w:r w:rsidR="00881DDA">
        <w:rPr>
          <w:rStyle w:val="Forte"/>
          <w:rFonts w:ascii="Arial" w:hAnsi="Arial" w:cs="Arial"/>
          <w:b w:val="0"/>
          <w:sz w:val="24"/>
          <w:szCs w:val="24"/>
        </w:rPr>
        <w:t>al do curso os formandos ficarão</w:t>
      </w:r>
      <w:r w:rsidRPr="002A6BC0">
        <w:rPr>
          <w:rStyle w:val="Forte"/>
          <w:rFonts w:ascii="Arial" w:hAnsi="Arial" w:cs="Arial"/>
          <w:b w:val="0"/>
          <w:sz w:val="24"/>
          <w:szCs w:val="24"/>
        </w:rPr>
        <w:t xml:space="preserve"> aptos</w:t>
      </w:r>
      <w:r w:rsidR="007703E3">
        <w:rPr>
          <w:rStyle w:val="Forte"/>
          <w:rFonts w:ascii="Arial" w:hAnsi="Arial" w:cs="Arial"/>
          <w:b w:val="0"/>
          <w:sz w:val="24"/>
          <w:szCs w:val="24"/>
        </w:rPr>
        <w:t xml:space="preserve"> a</w:t>
      </w:r>
      <w:r w:rsidRPr="002A6BC0">
        <w:rPr>
          <w:rStyle w:val="Forte"/>
          <w:rFonts w:ascii="Arial" w:hAnsi="Arial" w:cs="Arial"/>
          <w:b w:val="0"/>
          <w:sz w:val="24"/>
          <w:szCs w:val="24"/>
        </w:rPr>
        <w:t>:</w:t>
      </w:r>
    </w:p>
    <w:p w14:paraId="101EB427" w14:textId="77777777" w:rsidR="00A67F95" w:rsidRPr="00A67F95" w:rsidRDefault="00A67F95" w:rsidP="00A67F95">
      <w:pPr>
        <w:pStyle w:val="PargrafodaLista"/>
        <w:numPr>
          <w:ilvl w:val="0"/>
          <w:numId w:val="10"/>
        </w:numPr>
        <w:jc w:val="both"/>
        <w:rPr>
          <w:rStyle w:val="Forte"/>
          <w:rFonts w:ascii="Arial" w:hAnsi="Arial" w:cs="Arial"/>
          <w:b w:val="0"/>
          <w:sz w:val="24"/>
          <w:szCs w:val="24"/>
        </w:rPr>
      </w:pPr>
      <w:r w:rsidRPr="00A67F95">
        <w:rPr>
          <w:rStyle w:val="Forte"/>
          <w:rFonts w:ascii="Arial" w:hAnsi="Arial" w:cs="Arial"/>
          <w:b w:val="0"/>
          <w:sz w:val="24"/>
          <w:szCs w:val="24"/>
        </w:rPr>
        <w:t>Analisar, classificar documentos e efetuar lançamentos;</w:t>
      </w:r>
    </w:p>
    <w:p w14:paraId="04F1F139" w14:textId="77777777" w:rsidR="00A67F95" w:rsidRPr="00A67F95" w:rsidRDefault="007703E3" w:rsidP="00A67F95">
      <w:pPr>
        <w:pStyle w:val="PargrafodaLista"/>
        <w:numPr>
          <w:ilvl w:val="0"/>
          <w:numId w:val="10"/>
        </w:numPr>
        <w:jc w:val="both"/>
        <w:rPr>
          <w:rStyle w:val="Forte"/>
          <w:rFonts w:ascii="Arial" w:hAnsi="Arial" w:cs="Arial"/>
          <w:b w:val="0"/>
          <w:sz w:val="24"/>
          <w:szCs w:val="24"/>
        </w:rPr>
      </w:pPr>
      <w:r>
        <w:rPr>
          <w:rStyle w:val="Forte"/>
          <w:rFonts w:ascii="Arial" w:hAnsi="Arial" w:cs="Arial"/>
          <w:b w:val="0"/>
          <w:sz w:val="24"/>
          <w:szCs w:val="24"/>
        </w:rPr>
        <w:t>E</w:t>
      </w:r>
      <w:r w:rsidR="00A67F95" w:rsidRPr="00A67F95">
        <w:rPr>
          <w:rStyle w:val="Forte"/>
          <w:rFonts w:ascii="Arial" w:hAnsi="Arial" w:cs="Arial"/>
          <w:b w:val="0"/>
          <w:sz w:val="24"/>
          <w:szCs w:val="24"/>
        </w:rPr>
        <w:t>laborar balanços e demonstrações financeiras;</w:t>
      </w:r>
    </w:p>
    <w:p w14:paraId="50BFBBE6" w14:textId="77777777" w:rsidR="00A67F95" w:rsidRPr="00A67F95" w:rsidRDefault="007703E3" w:rsidP="00A67F95">
      <w:pPr>
        <w:pStyle w:val="PargrafodaLista"/>
        <w:numPr>
          <w:ilvl w:val="0"/>
          <w:numId w:val="10"/>
        </w:numPr>
        <w:jc w:val="both"/>
        <w:rPr>
          <w:rStyle w:val="Forte"/>
          <w:rFonts w:ascii="Arial" w:hAnsi="Arial" w:cs="Arial"/>
          <w:b w:val="0"/>
          <w:sz w:val="24"/>
          <w:szCs w:val="24"/>
        </w:rPr>
      </w:pPr>
      <w:r>
        <w:rPr>
          <w:rStyle w:val="Forte"/>
          <w:rFonts w:ascii="Arial" w:hAnsi="Arial" w:cs="Arial"/>
          <w:b w:val="0"/>
          <w:sz w:val="24"/>
          <w:szCs w:val="24"/>
        </w:rPr>
        <w:t>R</w:t>
      </w:r>
      <w:r w:rsidR="00A67F95" w:rsidRPr="00A67F95">
        <w:rPr>
          <w:rStyle w:val="Forte"/>
          <w:rFonts w:ascii="Arial" w:hAnsi="Arial" w:cs="Arial"/>
          <w:b w:val="0"/>
          <w:sz w:val="24"/>
          <w:szCs w:val="24"/>
        </w:rPr>
        <w:t>ealizar as atividades de encerramento do exercício;</w:t>
      </w:r>
    </w:p>
    <w:p w14:paraId="66983620" w14:textId="77777777" w:rsidR="00A67F95" w:rsidRPr="00A67F95" w:rsidRDefault="007703E3" w:rsidP="00A67F95">
      <w:pPr>
        <w:pStyle w:val="PargrafodaLista"/>
        <w:numPr>
          <w:ilvl w:val="0"/>
          <w:numId w:val="10"/>
        </w:numPr>
        <w:jc w:val="both"/>
        <w:rPr>
          <w:rStyle w:val="Forte"/>
          <w:rFonts w:ascii="Arial" w:hAnsi="Arial" w:cs="Arial"/>
          <w:b w:val="0"/>
          <w:sz w:val="24"/>
          <w:szCs w:val="24"/>
        </w:rPr>
      </w:pPr>
      <w:r>
        <w:rPr>
          <w:rStyle w:val="Forte"/>
          <w:rFonts w:ascii="Arial" w:hAnsi="Arial" w:cs="Arial"/>
          <w:b w:val="0"/>
          <w:sz w:val="24"/>
          <w:szCs w:val="24"/>
        </w:rPr>
        <w:t>A</w:t>
      </w:r>
      <w:r w:rsidR="00A67F95" w:rsidRPr="00A67F95">
        <w:rPr>
          <w:rStyle w:val="Forte"/>
          <w:rFonts w:ascii="Arial" w:hAnsi="Arial" w:cs="Arial"/>
          <w:b w:val="0"/>
          <w:sz w:val="24"/>
          <w:szCs w:val="24"/>
        </w:rPr>
        <w:t>nalisar a capacidade da empresa de gerar fundos e a sua sustentação económica.</w:t>
      </w:r>
    </w:p>
    <w:p w14:paraId="78616614" w14:textId="77777777" w:rsidR="003E07B0" w:rsidRPr="002A6BC0" w:rsidRDefault="00433910" w:rsidP="002A6BC0">
      <w:pPr>
        <w:ind w:left="567"/>
        <w:jc w:val="both"/>
        <w:rPr>
          <w:rStyle w:val="Forte"/>
          <w:b w:val="0"/>
          <w:bCs w:val="0"/>
        </w:rPr>
      </w:pPr>
      <w:r w:rsidRPr="003E07B0">
        <w:rPr>
          <w:rStyle w:val="Forte"/>
          <w:rFonts w:ascii="Arial" w:hAnsi="Arial" w:cs="Arial"/>
          <w:sz w:val="24"/>
          <w:szCs w:val="24"/>
          <w:u w:val="single"/>
        </w:rPr>
        <w:t>Destinatários:</w:t>
      </w:r>
      <w:r w:rsidRPr="002A6BC0">
        <w:rPr>
          <w:rStyle w:val="Forte"/>
          <w:u w:val="single"/>
        </w:rPr>
        <w:t xml:space="preserve"> </w:t>
      </w:r>
    </w:p>
    <w:p w14:paraId="4B960227" w14:textId="77777777" w:rsidR="003E07B0" w:rsidRPr="003E07B0" w:rsidRDefault="003E07B0" w:rsidP="002A6BC0">
      <w:pPr>
        <w:ind w:left="567"/>
        <w:jc w:val="both"/>
        <w:rPr>
          <w:rFonts w:ascii="Arial" w:hAnsi="Arial" w:cs="Arial"/>
          <w:sz w:val="24"/>
          <w:szCs w:val="24"/>
        </w:rPr>
      </w:pPr>
      <w:r w:rsidRPr="003E07B0">
        <w:rPr>
          <w:rFonts w:ascii="Arial" w:hAnsi="Arial" w:cs="Arial"/>
          <w:sz w:val="24"/>
          <w:szCs w:val="24"/>
        </w:rPr>
        <w:t>A</w:t>
      </w:r>
      <w:r w:rsidR="00433910" w:rsidRPr="003E07B0">
        <w:rPr>
          <w:rFonts w:ascii="Arial" w:hAnsi="Arial" w:cs="Arial"/>
          <w:sz w:val="24"/>
          <w:szCs w:val="24"/>
        </w:rPr>
        <w:t xml:space="preserve"> todos os profissionais </w:t>
      </w:r>
      <w:r w:rsidR="00A67F95" w:rsidRPr="00A67F95">
        <w:rPr>
          <w:rFonts w:ascii="Arial" w:hAnsi="Arial" w:cs="Arial"/>
          <w:sz w:val="24"/>
          <w:szCs w:val="24"/>
        </w:rPr>
        <w:t>dos departamentos de Contabilidade e Financeiros, Secretárias de Direção Financeira ou de outros Departamentos que necessitem de manusear ou interpretar resultados contabilísticos.</w:t>
      </w:r>
    </w:p>
    <w:p w14:paraId="54DD79CB" w14:textId="77777777" w:rsidR="002A6BC0" w:rsidRDefault="00433910" w:rsidP="002A6BC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E07B0">
        <w:rPr>
          <w:rStyle w:val="Forte"/>
          <w:rFonts w:ascii="Arial" w:hAnsi="Arial" w:cs="Arial"/>
          <w:sz w:val="24"/>
          <w:szCs w:val="24"/>
          <w:u w:val="single"/>
        </w:rPr>
        <w:t>Carga Horária:</w:t>
      </w:r>
      <w:r w:rsidRPr="003E07B0">
        <w:rPr>
          <w:rFonts w:ascii="Arial" w:hAnsi="Arial" w:cs="Arial"/>
          <w:sz w:val="24"/>
          <w:szCs w:val="24"/>
        </w:rPr>
        <w:t xml:space="preserve"> </w:t>
      </w:r>
    </w:p>
    <w:p w14:paraId="4F96429A" w14:textId="2D96572C" w:rsidR="00433910" w:rsidRPr="003E07B0" w:rsidRDefault="00AA0BF3" w:rsidP="002A6BC0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A67F95">
        <w:rPr>
          <w:rFonts w:ascii="Arial" w:hAnsi="Arial" w:cs="Arial"/>
          <w:sz w:val="24"/>
          <w:szCs w:val="24"/>
        </w:rPr>
        <w:t>0</w:t>
      </w:r>
      <w:r w:rsidR="002A6BC0">
        <w:rPr>
          <w:rFonts w:ascii="Arial" w:hAnsi="Arial" w:cs="Arial"/>
          <w:sz w:val="24"/>
          <w:szCs w:val="24"/>
        </w:rPr>
        <w:t xml:space="preserve"> </w:t>
      </w:r>
      <w:r w:rsidR="00433910" w:rsidRPr="003E07B0">
        <w:rPr>
          <w:rFonts w:ascii="Arial" w:hAnsi="Arial" w:cs="Arial"/>
          <w:sz w:val="24"/>
          <w:szCs w:val="24"/>
        </w:rPr>
        <w:t>horas</w:t>
      </w:r>
    </w:p>
    <w:p w14:paraId="5285F053" w14:textId="77777777" w:rsidR="002A6BC0" w:rsidRDefault="002A6BC0" w:rsidP="002A6BC0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Style w:val="Forte"/>
          <w:rFonts w:ascii="Arial" w:hAnsi="Arial" w:cs="Arial"/>
          <w:sz w:val="24"/>
          <w:szCs w:val="24"/>
          <w:u w:val="single"/>
        </w:rPr>
        <w:t>Conteúdo Programático</w:t>
      </w:r>
      <w:r w:rsidRPr="003E07B0">
        <w:rPr>
          <w:rStyle w:val="Forte"/>
          <w:rFonts w:ascii="Arial" w:hAnsi="Arial" w:cs="Arial"/>
          <w:sz w:val="24"/>
          <w:szCs w:val="24"/>
          <w:u w:val="single"/>
        </w:rPr>
        <w:t>:</w:t>
      </w:r>
      <w:r w:rsidRPr="003E07B0">
        <w:rPr>
          <w:rFonts w:ascii="Arial" w:hAnsi="Arial" w:cs="Arial"/>
          <w:sz w:val="24"/>
          <w:szCs w:val="24"/>
        </w:rPr>
        <w:t xml:space="preserve"> </w:t>
      </w:r>
    </w:p>
    <w:p w14:paraId="77618CF2" w14:textId="77777777" w:rsidR="003E07B0" w:rsidRPr="003E07B0" w:rsidRDefault="003E07B0" w:rsidP="00347BAA">
      <w:pPr>
        <w:spacing w:after="120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3E07B0">
        <w:rPr>
          <w:rFonts w:ascii="Arial" w:hAnsi="Arial" w:cs="Arial"/>
          <w:b/>
          <w:sz w:val="24"/>
          <w:szCs w:val="24"/>
        </w:rPr>
        <w:t xml:space="preserve">Módulo I </w:t>
      </w:r>
      <w:r w:rsidR="002A6BC0">
        <w:rPr>
          <w:rFonts w:ascii="Arial" w:hAnsi="Arial" w:cs="Arial"/>
          <w:b/>
          <w:sz w:val="24"/>
          <w:szCs w:val="24"/>
        </w:rPr>
        <w:t>–</w:t>
      </w:r>
      <w:r w:rsidR="00A67F95">
        <w:rPr>
          <w:rFonts w:ascii="Arial" w:hAnsi="Arial" w:cs="Arial"/>
          <w:b/>
          <w:sz w:val="24"/>
          <w:szCs w:val="24"/>
        </w:rPr>
        <w:t xml:space="preserve"> </w:t>
      </w:r>
      <w:r w:rsidR="007703E3">
        <w:rPr>
          <w:rFonts w:ascii="Arial" w:hAnsi="Arial" w:cs="Arial"/>
          <w:b/>
          <w:sz w:val="24"/>
          <w:szCs w:val="24"/>
        </w:rPr>
        <w:t>Introdução à Contabilidade na E</w:t>
      </w:r>
      <w:r w:rsidR="007703E3" w:rsidRPr="00A67F95">
        <w:rPr>
          <w:rFonts w:ascii="Arial" w:hAnsi="Arial" w:cs="Arial"/>
          <w:b/>
          <w:sz w:val="24"/>
          <w:szCs w:val="24"/>
        </w:rPr>
        <w:t>mpresa</w:t>
      </w:r>
      <w:r w:rsidR="0041463C">
        <w:rPr>
          <w:rFonts w:ascii="Arial" w:hAnsi="Arial" w:cs="Arial"/>
          <w:b/>
          <w:sz w:val="24"/>
          <w:szCs w:val="24"/>
        </w:rPr>
        <w:t xml:space="preserve"> </w:t>
      </w:r>
    </w:p>
    <w:p w14:paraId="74691639" w14:textId="77777777" w:rsidR="00A67F95" w:rsidRPr="00A67F95" w:rsidRDefault="00A67F95" w:rsidP="00A67F95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A função da Contabilidade</w:t>
      </w:r>
      <w:r w:rsidR="007703E3">
        <w:rPr>
          <w:rFonts w:ascii="Arial" w:hAnsi="Arial" w:cs="Arial"/>
          <w:sz w:val="24"/>
          <w:szCs w:val="24"/>
        </w:rPr>
        <w:t>;</w:t>
      </w:r>
      <w:r w:rsidRPr="00A67F95">
        <w:rPr>
          <w:rFonts w:ascii="Arial" w:hAnsi="Arial" w:cs="Arial"/>
          <w:sz w:val="24"/>
          <w:szCs w:val="24"/>
        </w:rPr>
        <w:t xml:space="preserve"> </w:t>
      </w:r>
    </w:p>
    <w:p w14:paraId="7E8681B6" w14:textId="77777777" w:rsidR="00A67F95" w:rsidRPr="00A67F95" w:rsidRDefault="00A67F95" w:rsidP="00A67F95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As divisões da Contabilidade</w:t>
      </w:r>
      <w:r w:rsidR="007703E3">
        <w:rPr>
          <w:rFonts w:ascii="Arial" w:hAnsi="Arial" w:cs="Arial"/>
          <w:sz w:val="24"/>
          <w:szCs w:val="24"/>
        </w:rPr>
        <w:t>;</w:t>
      </w:r>
      <w:r w:rsidRPr="00A67F95">
        <w:rPr>
          <w:rFonts w:ascii="Arial" w:hAnsi="Arial" w:cs="Arial"/>
          <w:sz w:val="24"/>
          <w:szCs w:val="24"/>
        </w:rPr>
        <w:t xml:space="preserve"> </w:t>
      </w:r>
    </w:p>
    <w:p w14:paraId="092B30CF" w14:textId="77777777" w:rsidR="00A67F95" w:rsidRPr="00A67F95" w:rsidRDefault="00A67F95" w:rsidP="00A67F95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As óticas da empresa</w:t>
      </w:r>
      <w:r w:rsidR="007703E3">
        <w:rPr>
          <w:rFonts w:ascii="Arial" w:hAnsi="Arial" w:cs="Arial"/>
          <w:sz w:val="24"/>
          <w:szCs w:val="24"/>
        </w:rPr>
        <w:t>;</w:t>
      </w:r>
    </w:p>
    <w:p w14:paraId="58FC3B42" w14:textId="0EF255A1" w:rsidR="00A67F95" w:rsidRPr="00A67F95" w:rsidRDefault="00A67F95" w:rsidP="00A67F95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 xml:space="preserve">O </w:t>
      </w:r>
      <w:r w:rsidR="004F24A5">
        <w:rPr>
          <w:rFonts w:ascii="Arial" w:hAnsi="Arial" w:cs="Arial"/>
          <w:sz w:val="24"/>
          <w:szCs w:val="24"/>
        </w:rPr>
        <w:t>PGC</w:t>
      </w:r>
      <w:r w:rsidRPr="00A67F95">
        <w:rPr>
          <w:rFonts w:ascii="Arial" w:hAnsi="Arial" w:cs="Arial"/>
          <w:sz w:val="24"/>
          <w:szCs w:val="24"/>
        </w:rPr>
        <w:t xml:space="preserve"> e seus instrumentos</w:t>
      </w:r>
      <w:r w:rsidR="007703E3">
        <w:rPr>
          <w:rFonts w:ascii="Arial" w:hAnsi="Arial" w:cs="Arial"/>
          <w:sz w:val="24"/>
          <w:szCs w:val="24"/>
        </w:rPr>
        <w:t>;</w:t>
      </w:r>
    </w:p>
    <w:p w14:paraId="5F7A2672" w14:textId="77777777" w:rsidR="003E07B0" w:rsidRPr="00A67F95" w:rsidRDefault="00A67F95" w:rsidP="00A67F95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Balanço, Balancete e Demonstração de resultados</w:t>
      </w:r>
      <w:r w:rsidR="007703E3">
        <w:rPr>
          <w:rFonts w:ascii="Arial" w:hAnsi="Arial" w:cs="Arial"/>
          <w:sz w:val="24"/>
          <w:szCs w:val="24"/>
        </w:rPr>
        <w:t>.</w:t>
      </w:r>
    </w:p>
    <w:p w14:paraId="6C21CA97" w14:textId="3EA5FBB1" w:rsidR="003E07B0" w:rsidRPr="003E07B0" w:rsidRDefault="003E07B0" w:rsidP="00347BAA">
      <w:pPr>
        <w:spacing w:after="120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3E07B0">
        <w:rPr>
          <w:rFonts w:ascii="Arial" w:hAnsi="Arial" w:cs="Arial"/>
          <w:b/>
          <w:sz w:val="24"/>
          <w:szCs w:val="24"/>
        </w:rPr>
        <w:lastRenderedPageBreak/>
        <w:t xml:space="preserve">Módulo II </w:t>
      </w:r>
      <w:r w:rsidR="002A6BC0">
        <w:rPr>
          <w:rFonts w:ascii="Arial" w:hAnsi="Arial" w:cs="Arial"/>
          <w:b/>
          <w:sz w:val="24"/>
          <w:szCs w:val="24"/>
        </w:rPr>
        <w:t>–</w:t>
      </w:r>
      <w:r w:rsidR="00A67F95">
        <w:rPr>
          <w:rFonts w:ascii="Arial" w:hAnsi="Arial" w:cs="Arial"/>
          <w:b/>
          <w:sz w:val="24"/>
          <w:szCs w:val="24"/>
        </w:rPr>
        <w:t xml:space="preserve"> </w:t>
      </w:r>
      <w:r w:rsidR="007703E3" w:rsidRPr="00A67F95">
        <w:rPr>
          <w:rFonts w:ascii="Arial" w:hAnsi="Arial" w:cs="Arial"/>
          <w:b/>
          <w:sz w:val="24"/>
          <w:szCs w:val="24"/>
        </w:rPr>
        <w:t xml:space="preserve">Análise </w:t>
      </w:r>
      <w:r w:rsidR="007703E3">
        <w:rPr>
          <w:rFonts w:ascii="Arial" w:hAnsi="Arial" w:cs="Arial"/>
          <w:b/>
          <w:sz w:val="24"/>
          <w:szCs w:val="24"/>
        </w:rPr>
        <w:t>sucinta das Contas d</w:t>
      </w:r>
      <w:r w:rsidR="007703E3" w:rsidRPr="00A67F95">
        <w:rPr>
          <w:rFonts w:ascii="Arial" w:hAnsi="Arial" w:cs="Arial"/>
          <w:b/>
          <w:sz w:val="24"/>
          <w:szCs w:val="24"/>
        </w:rPr>
        <w:t xml:space="preserve">o </w:t>
      </w:r>
      <w:r w:rsidR="004F24A5">
        <w:rPr>
          <w:rFonts w:ascii="Arial" w:hAnsi="Arial" w:cs="Arial"/>
          <w:b/>
          <w:sz w:val="24"/>
          <w:szCs w:val="24"/>
        </w:rPr>
        <w:t>PGC</w:t>
      </w:r>
    </w:p>
    <w:p w14:paraId="6765E143" w14:textId="77777777" w:rsidR="00A67F95" w:rsidRPr="00A67F95" w:rsidRDefault="007703E3" w:rsidP="00A67F95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Meios Financeiros Líquidos;</w:t>
      </w:r>
    </w:p>
    <w:p w14:paraId="4A7FC272" w14:textId="77777777" w:rsidR="00A67F95" w:rsidRPr="00A67F95" w:rsidRDefault="00A67F95" w:rsidP="00A67F95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 xml:space="preserve">Contas </w:t>
      </w:r>
      <w:r w:rsidR="00372636" w:rsidRPr="00A67F95">
        <w:rPr>
          <w:rFonts w:ascii="Arial" w:hAnsi="Arial" w:cs="Arial"/>
          <w:sz w:val="24"/>
          <w:szCs w:val="24"/>
        </w:rPr>
        <w:t>a receber</w:t>
      </w:r>
      <w:r w:rsidRPr="00A67F95">
        <w:rPr>
          <w:rFonts w:ascii="Arial" w:hAnsi="Arial" w:cs="Arial"/>
          <w:sz w:val="24"/>
          <w:szCs w:val="24"/>
        </w:rPr>
        <w:t xml:space="preserve"> e </w:t>
      </w:r>
      <w:r w:rsidR="00372636" w:rsidRPr="00A67F95">
        <w:rPr>
          <w:rFonts w:ascii="Arial" w:hAnsi="Arial" w:cs="Arial"/>
          <w:sz w:val="24"/>
          <w:szCs w:val="24"/>
        </w:rPr>
        <w:t>a pagar</w:t>
      </w:r>
      <w:r w:rsidR="007703E3">
        <w:rPr>
          <w:rFonts w:ascii="Arial" w:hAnsi="Arial" w:cs="Arial"/>
          <w:sz w:val="24"/>
          <w:szCs w:val="24"/>
        </w:rPr>
        <w:t>;</w:t>
      </w:r>
      <w:r w:rsidRPr="00A67F95">
        <w:rPr>
          <w:rFonts w:ascii="Arial" w:hAnsi="Arial" w:cs="Arial"/>
          <w:sz w:val="24"/>
          <w:szCs w:val="24"/>
        </w:rPr>
        <w:t xml:space="preserve"> </w:t>
      </w:r>
    </w:p>
    <w:p w14:paraId="225379F7" w14:textId="77777777" w:rsidR="00A67F95" w:rsidRPr="00A67F95" w:rsidRDefault="00700F59" w:rsidP="00A67F95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Inventários e Ativos biológicos</w:t>
      </w:r>
      <w:r w:rsidR="007703E3">
        <w:rPr>
          <w:rFonts w:ascii="Arial" w:hAnsi="Arial" w:cs="Arial"/>
          <w:sz w:val="24"/>
          <w:szCs w:val="24"/>
        </w:rPr>
        <w:t>;</w:t>
      </w:r>
      <w:r w:rsidR="00A67F95" w:rsidRPr="00A67F95">
        <w:rPr>
          <w:rFonts w:ascii="Arial" w:hAnsi="Arial" w:cs="Arial"/>
          <w:sz w:val="24"/>
          <w:szCs w:val="24"/>
        </w:rPr>
        <w:t xml:space="preserve"> </w:t>
      </w:r>
    </w:p>
    <w:p w14:paraId="777AB771" w14:textId="77777777" w:rsidR="00A67F95" w:rsidRPr="00A67F95" w:rsidRDefault="00A67F95" w:rsidP="00A67F95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Investimentos</w:t>
      </w:r>
      <w:r w:rsidR="007703E3">
        <w:rPr>
          <w:rFonts w:ascii="Arial" w:hAnsi="Arial" w:cs="Arial"/>
          <w:sz w:val="24"/>
          <w:szCs w:val="24"/>
        </w:rPr>
        <w:t>;</w:t>
      </w:r>
    </w:p>
    <w:p w14:paraId="39DC6B87" w14:textId="77777777" w:rsidR="00347BAA" w:rsidRDefault="00372636" w:rsidP="00A67F95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 xml:space="preserve">Capital, Reservas e Resultados. </w:t>
      </w:r>
    </w:p>
    <w:p w14:paraId="5815EF16" w14:textId="77777777" w:rsidR="00A67F95" w:rsidRPr="00A67F95" w:rsidRDefault="00372636" w:rsidP="00A67F95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Transitados</w:t>
      </w:r>
      <w:r w:rsidR="007703E3">
        <w:rPr>
          <w:rFonts w:ascii="Arial" w:hAnsi="Arial" w:cs="Arial"/>
          <w:sz w:val="24"/>
          <w:szCs w:val="24"/>
        </w:rPr>
        <w:t>;</w:t>
      </w:r>
      <w:r w:rsidR="00A67F95" w:rsidRPr="00A67F95">
        <w:rPr>
          <w:rFonts w:ascii="Arial" w:hAnsi="Arial" w:cs="Arial"/>
          <w:sz w:val="24"/>
          <w:szCs w:val="24"/>
        </w:rPr>
        <w:t xml:space="preserve"> </w:t>
      </w:r>
    </w:p>
    <w:p w14:paraId="5C81FF0D" w14:textId="77777777" w:rsidR="00A67F95" w:rsidRPr="00A67F95" w:rsidRDefault="00A67F95" w:rsidP="00A67F95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Gastos</w:t>
      </w:r>
      <w:r w:rsidR="007703E3">
        <w:rPr>
          <w:rFonts w:ascii="Arial" w:hAnsi="Arial" w:cs="Arial"/>
          <w:sz w:val="24"/>
          <w:szCs w:val="24"/>
        </w:rPr>
        <w:t>;</w:t>
      </w:r>
    </w:p>
    <w:p w14:paraId="02226A52" w14:textId="77777777" w:rsidR="00A67F95" w:rsidRPr="00A67F95" w:rsidRDefault="00A67F95" w:rsidP="00A67F95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Rendimentos</w:t>
      </w:r>
      <w:r w:rsidR="007703E3">
        <w:rPr>
          <w:rFonts w:ascii="Arial" w:hAnsi="Arial" w:cs="Arial"/>
          <w:sz w:val="24"/>
          <w:szCs w:val="24"/>
        </w:rPr>
        <w:t>;</w:t>
      </w:r>
    </w:p>
    <w:p w14:paraId="7D558209" w14:textId="77777777" w:rsidR="003E07B0" w:rsidRDefault="00A67F95" w:rsidP="00A67F95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Resultados</w:t>
      </w:r>
      <w:r w:rsidR="007703E3">
        <w:rPr>
          <w:rFonts w:ascii="Arial" w:hAnsi="Arial" w:cs="Arial"/>
          <w:sz w:val="24"/>
          <w:szCs w:val="24"/>
        </w:rPr>
        <w:t>;</w:t>
      </w:r>
    </w:p>
    <w:p w14:paraId="546A8097" w14:textId="77777777" w:rsidR="00700F59" w:rsidRPr="00A67F95" w:rsidRDefault="00700F59" w:rsidP="00A67F95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Casos práticos</w:t>
      </w:r>
      <w:r w:rsidR="007703E3">
        <w:rPr>
          <w:rFonts w:ascii="Arial" w:hAnsi="Arial" w:cs="Arial"/>
          <w:sz w:val="24"/>
          <w:szCs w:val="24"/>
        </w:rPr>
        <w:t>.</w:t>
      </w:r>
    </w:p>
    <w:p w14:paraId="14D4123A" w14:textId="77777777" w:rsidR="007703E3" w:rsidRDefault="00A67F95" w:rsidP="00347BAA">
      <w:pPr>
        <w:spacing w:after="120"/>
        <w:ind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</w:t>
      </w:r>
      <w:r w:rsidR="003E07B0" w:rsidRPr="003E07B0">
        <w:rPr>
          <w:rFonts w:ascii="Arial" w:hAnsi="Arial" w:cs="Arial"/>
          <w:b/>
          <w:sz w:val="24"/>
          <w:szCs w:val="24"/>
        </w:rPr>
        <w:t>ódulo III</w:t>
      </w:r>
      <w:r w:rsidR="002A6BC0">
        <w:rPr>
          <w:rFonts w:ascii="Arial" w:hAnsi="Arial" w:cs="Arial"/>
          <w:b/>
          <w:sz w:val="24"/>
          <w:szCs w:val="24"/>
        </w:rPr>
        <w:t xml:space="preserve"> –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703E3" w:rsidRPr="00A67F95">
        <w:rPr>
          <w:rFonts w:ascii="Arial" w:hAnsi="Arial" w:cs="Arial"/>
          <w:b/>
          <w:sz w:val="24"/>
          <w:szCs w:val="24"/>
        </w:rPr>
        <w:t>Contabi</w:t>
      </w:r>
      <w:r w:rsidR="007703E3">
        <w:rPr>
          <w:rFonts w:ascii="Arial" w:hAnsi="Arial" w:cs="Arial"/>
          <w:b/>
          <w:sz w:val="24"/>
          <w:szCs w:val="24"/>
        </w:rPr>
        <w:t>lização dos Gastos com o</w:t>
      </w:r>
      <w:r w:rsidR="007703E3" w:rsidRPr="00A67F95">
        <w:rPr>
          <w:rFonts w:ascii="Arial" w:hAnsi="Arial" w:cs="Arial"/>
          <w:b/>
          <w:sz w:val="24"/>
          <w:szCs w:val="24"/>
        </w:rPr>
        <w:t xml:space="preserve"> Pessoal</w:t>
      </w:r>
      <w:r w:rsidR="007703E3">
        <w:rPr>
          <w:rFonts w:ascii="Arial" w:hAnsi="Arial" w:cs="Arial"/>
          <w:b/>
          <w:sz w:val="24"/>
          <w:szCs w:val="24"/>
        </w:rPr>
        <w:t xml:space="preserve"> </w:t>
      </w:r>
    </w:p>
    <w:p w14:paraId="26CBE7BB" w14:textId="77777777" w:rsidR="00A67F95" w:rsidRPr="00A67F95" w:rsidRDefault="00A67F95" w:rsidP="007703E3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Remunerações</w:t>
      </w:r>
      <w:r w:rsidR="007703E3">
        <w:rPr>
          <w:rFonts w:ascii="Arial" w:hAnsi="Arial" w:cs="Arial"/>
          <w:sz w:val="24"/>
          <w:szCs w:val="24"/>
        </w:rPr>
        <w:t>;</w:t>
      </w:r>
      <w:r w:rsidRPr="00A67F95">
        <w:rPr>
          <w:rFonts w:ascii="Arial" w:hAnsi="Arial" w:cs="Arial"/>
          <w:sz w:val="24"/>
          <w:szCs w:val="24"/>
        </w:rPr>
        <w:t xml:space="preserve"> </w:t>
      </w:r>
    </w:p>
    <w:p w14:paraId="7785AE4C" w14:textId="77777777" w:rsidR="00A67F95" w:rsidRPr="00A67F95" w:rsidRDefault="00A67F95" w:rsidP="00A67F95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Encargos patronais</w:t>
      </w:r>
      <w:r w:rsidR="007703E3">
        <w:rPr>
          <w:rFonts w:ascii="Arial" w:hAnsi="Arial" w:cs="Arial"/>
          <w:sz w:val="24"/>
          <w:szCs w:val="24"/>
        </w:rPr>
        <w:t>;</w:t>
      </w:r>
    </w:p>
    <w:p w14:paraId="5E7C90BE" w14:textId="77777777" w:rsidR="003E07B0" w:rsidRDefault="00A67F95" w:rsidP="00A67F95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 xml:space="preserve">A retenção e contabilização do </w:t>
      </w:r>
      <w:r w:rsidR="00372636" w:rsidRPr="00A67F95">
        <w:rPr>
          <w:rFonts w:ascii="Arial" w:hAnsi="Arial" w:cs="Arial"/>
          <w:sz w:val="24"/>
          <w:szCs w:val="24"/>
        </w:rPr>
        <w:t>IRT e</w:t>
      </w:r>
      <w:r w:rsidRPr="00A67F95">
        <w:rPr>
          <w:rFonts w:ascii="Arial" w:hAnsi="Arial" w:cs="Arial"/>
          <w:sz w:val="24"/>
          <w:szCs w:val="24"/>
        </w:rPr>
        <w:t xml:space="preserve"> segurança social</w:t>
      </w:r>
      <w:r w:rsidR="007703E3">
        <w:rPr>
          <w:rFonts w:ascii="Arial" w:hAnsi="Arial" w:cs="Arial"/>
          <w:sz w:val="24"/>
          <w:szCs w:val="24"/>
        </w:rPr>
        <w:t>;</w:t>
      </w:r>
    </w:p>
    <w:p w14:paraId="6BC9C208" w14:textId="77777777" w:rsidR="00700F59" w:rsidRPr="003E07B0" w:rsidRDefault="00700F59" w:rsidP="00A67F95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Casos práticos</w:t>
      </w:r>
      <w:r w:rsidR="007703E3">
        <w:rPr>
          <w:rFonts w:ascii="Arial" w:hAnsi="Arial" w:cs="Arial"/>
          <w:sz w:val="24"/>
          <w:szCs w:val="24"/>
        </w:rPr>
        <w:t>.</w:t>
      </w:r>
    </w:p>
    <w:p w14:paraId="36259429" w14:textId="77777777" w:rsidR="00A67F95" w:rsidRPr="00A67F95" w:rsidRDefault="00A67F95" w:rsidP="00347BAA">
      <w:pPr>
        <w:spacing w:after="120"/>
        <w:ind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Módulo IV – </w:t>
      </w:r>
      <w:r w:rsidR="00347BAA">
        <w:rPr>
          <w:rFonts w:ascii="Arial" w:hAnsi="Arial" w:cs="Arial"/>
          <w:b/>
          <w:sz w:val="24"/>
          <w:szCs w:val="24"/>
        </w:rPr>
        <w:t>Interpretação de um B</w:t>
      </w:r>
      <w:r w:rsidR="00347BAA" w:rsidRPr="00A67F95">
        <w:rPr>
          <w:rFonts w:ascii="Arial" w:hAnsi="Arial" w:cs="Arial"/>
          <w:b/>
          <w:sz w:val="24"/>
          <w:szCs w:val="24"/>
        </w:rPr>
        <w:t>alanço</w:t>
      </w:r>
    </w:p>
    <w:p w14:paraId="5AB1A80F" w14:textId="77777777" w:rsidR="00A67F95" w:rsidRPr="00A67F95" w:rsidRDefault="00A67F95" w:rsidP="00A67F95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Análise patrimonial</w:t>
      </w:r>
      <w:r w:rsidR="00347BAA">
        <w:rPr>
          <w:rFonts w:ascii="Arial" w:hAnsi="Arial" w:cs="Arial"/>
          <w:sz w:val="24"/>
          <w:szCs w:val="24"/>
        </w:rPr>
        <w:t>;</w:t>
      </w:r>
      <w:r w:rsidRPr="00A67F95">
        <w:rPr>
          <w:rFonts w:ascii="Arial" w:hAnsi="Arial" w:cs="Arial"/>
          <w:sz w:val="24"/>
          <w:szCs w:val="24"/>
        </w:rPr>
        <w:t xml:space="preserve"> </w:t>
      </w:r>
    </w:p>
    <w:p w14:paraId="6C892602" w14:textId="77777777" w:rsidR="00A67F95" w:rsidRDefault="00A67F95" w:rsidP="00A67F95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Análise funcional</w:t>
      </w:r>
      <w:r w:rsidR="00347BAA">
        <w:rPr>
          <w:rFonts w:ascii="Arial" w:hAnsi="Arial" w:cs="Arial"/>
          <w:sz w:val="24"/>
          <w:szCs w:val="24"/>
        </w:rPr>
        <w:t>;</w:t>
      </w:r>
    </w:p>
    <w:p w14:paraId="6483FD68" w14:textId="77777777" w:rsidR="00700F59" w:rsidRPr="00A67F95" w:rsidRDefault="00700F59" w:rsidP="00A67F95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Casos práticos</w:t>
      </w:r>
      <w:r w:rsidR="00347BAA">
        <w:rPr>
          <w:rFonts w:ascii="Arial" w:hAnsi="Arial" w:cs="Arial"/>
          <w:sz w:val="24"/>
          <w:szCs w:val="24"/>
        </w:rPr>
        <w:t>.</w:t>
      </w:r>
    </w:p>
    <w:p w14:paraId="369D612A" w14:textId="77777777" w:rsidR="00372636" w:rsidRPr="00A67F95" w:rsidRDefault="00372636" w:rsidP="00347BAA">
      <w:pPr>
        <w:spacing w:after="120"/>
        <w:ind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Módulo V – </w:t>
      </w:r>
      <w:r w:rsidR="00347BAA">
        <w:rPr>
          <w:rFonts w:ascii="Arial" w:hAnsi="Arial" w:cs="Arial"/>
          <w:b/>
          <w:sz w:val="24"/>
          <w:szCs w:val="24"/>
        </w:rPr>
        <w:t>Interpretação da Demonstração d</w:t>
      </w:r>
      <w:r w:rsidR="00347BAA" w:rsidRPr="00372636">
        <w:rPr>
          <w:rFonts w:ascii="Arial" w:hAnsi="Arial" w:cs="Arial"/>
          <w:b/>
          <w:sz w:val="24"/>
          <w:szCs w:val="24"/>
        </w:rPr>
        <w:t>e Resultados</w:t>
      </w:r>
      <w:r w:rsidR="00347BAA">
        <w:rPr>
          <w:rFonts w:ascii="Arial" w:hAnsi="Arial" w:cs="Arial"/>
          <w:b/>
          <w:sz w:val="24"/>
          <w:szCs w:val="24"/>
        </w:rPr>
        <w:t xml:space="preserve"> </w:t>
      </w:r>
    </w:p>
    <w:p w14:paraId="4EA54EB1" w14:textId="77777777" w:rsidR="00372636" w:rsidRPr="00372636" w:rsidRDefault="00347BAA" w:rsidP="00372636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Resultados operacionais;</w:t>
      </w:r>
    </w:p>
    <w:p w14:paraId="36C8AC40" w14:textId="77777777" w:rsidR="000F674A" w:rsidRDefault="00372636" w:rsidP="00372636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372636">
        <w:rPr>
          <w:rFonts w:ascii="Arial" w:hAnsi="Arial" w:cs="Arial"/>
          <w:sz w:val="24"/>
          <w:szCs w:val="24"/>
        </w:rPr>
        <w:t>Resultados de depreciações e gastos de financiamento</w:t>
      </w:r>
      <w:r w:rsidR="00347BAA">
        <w:rPr>
          <w:rFonts w:ascii="Arial" w:hAnsi="Arial" w:cs="Arial"/>
          <w:sz w:val="24"/>
          <w:szCs w:val="24"/>
        </w:rPr>
        <w:t>;</w:t>
      </w:r>
      <w:r w:rsidRPr="00372636">
        <w:rPr>
          <w:rFonts w:ascii="Arial" w:hAnsi="Arial" w:cs="Arial"/>
          <w:sz w:val="24"/>
          <w:szCs w:val="24"/>
        </w:rPr>
        <w:t xml:space="preserve">  </w:t>
      </w:r>
    </w:p>
    <w:p w14:paraId="4B84E5D2" w14:textId="77777777" w:rsidR="00700F59" w:rsidRDefault="00700F59" w:rsidP="00372636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Casos práticos</w:t>
      </w:r>
      <w:r w:rsidR="00347BA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4718992" w14:textId="77777777" w:rsidR="00372636" w:rsidRPr="00A67F95" w:rsidRDefault="00372636" w:rsidP="00347BAA">
      <w:pPr>
        <w:spacing w:after="120"/>
        <w:ind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Módulo VI – </w:t>
      </w:r>
      <w:r w:rsidR="00347BAA">
        <w:rPr>
          <w:rFonts w:ascii="Arial" w:hAnsi="Arial" w:cs="Arial"/>
          <w:b/>
          <w:sz w:val="24"/>
          <w:szCs w:val="24"/>
        </w:rPr>
        <w:t>Trabalhos de Fim d</w:t>
      </w:r>
      <w:r w:rsidR="00347BAA" w:rsidRPr="00372636">
        <w:rPr>
          <w:rFonts w:ascii="Arial" w:hAnsi="Arial" w:cs="Arial"/>
          <w:b/>
          <w:sz w:val="24"/>
          <w:szCs w:val="24"/>
        </w:rPr>
        <w:t>e Exercício</w:t>
      </w:r>
      <w:r w:rsidR="00347BAA">
        <w:rPr>
          <w:rFonts w:ascii="Arial" w:hAnsi="Arial" w:cs="Arial"/>
          <w:b/>
          <w:sz w:val="24"/>
          <w:szCs w:val="24"/>
        </w:rPr>
        <w:t xml:space="preserve"> </w:t>
      </w:r>
    </w:p>
    <w:p w14:paraId="52B78F8A" w14:textId="77777777" w:rsidR="00372636" w:rsidRPr="00372636" w:rsidRDefault="00372636" w:rsidP="00372636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372636">
        <w:rPr>
          <w:rFonts w:ascii="Arial" w:hAnsi="Arial" w:cs="Arial"/>
          <w:sz w:val="24"/>
          <w:szCs w:val="24"/>
        </w:rPr>
        <w:t>Pressupostos subjacentes às Demonstrações Financeiras</w:t>
      </w:r>
      <w:r w:rsidR="00347BAA">
        <w:rPr>
          <w:rFonts w:ascii="Arial" w:hAnsi="Arial" w:cs="Arial"/>
          <w:sz w:val="24"/>
          <w:szCs w:val="24"/>
        </w:rPr>
        <w:t>;</w:t>
      </w:r>
    </w:p>
    <w:p w14:paraId="670A7161" w14:textId="77777777" w:rsidR="00372636" w:rsidRDefault="00372636" w:rsidP="00372636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372636">
        <w:rPr>
          <w:rFonts w:ascii="Arial" w:hAnsi="Arial" w:cs="Arial"/>
          <w:sz w:val="24"/>
          <w:szCs w:val="24"/>
        </w:rPr>
        <w:t>O Apuramento dos Resultados</w:t>
      </w:r>
      <w:r w:rsidR="00347BAA">
        <w:rPr>
          <w:rFonts w:ascii="Arial" w:hAnsi="Arial" w:cs="Arial"/>
          <w:sz w:val="24"/>
          <w:szCs w:val="24"/>
        </w:rPr>
        <w:t>;</w:t>
      </w:r>
    </w:p>
    <w:p w14:paraId="16AC84AF" w14:textId="77777777" w:rsidR="00700F59" w:rsidRDefault="00700F59" w:rsidP="00372636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Casos </w:t>
      </w:r>
      <w:r w:rsidR="00D57A0B">
        <w:rPr>
          <w:rFonts w:ascii="Arial" w:hAnsi="Arial" w:cs="Arial"/>
          <w:sz w:val="24"/>
          <w:szCs w:val="24"/>
        </w:rPr>
        <w:t>práticos</w:t>
      </w:r>
      <w:r w:rsidR="00347BAA">
        <w:rPr>
          <w:rFonts w:ascii="Arial" w:hAnsi="Arial" w:cs="Arial"/>
          <w:sz w:val="24"/>
          <w:szCs w:val="24"/>
        </w:rPr>
        <w:t>.</w:t>
      </w:r>
    </w:p>
    <w:p w14:paraId="736AFD5F" w14:textId="77777777" w:rsidR="00372636" w:rsidRPr="00A67F95" w:rsidRDefault="00372636" w:rsidP="00347BAA">
      <w:pPr>
        <w:spacing w:after="120"/>
        <w:ind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Módulo VII – </w:t>
      </w:r>
      <w:r w:rsidRPr="00A67F9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Fiscalidade</w:t>
      </w:r>
    </w:p>
    <w:p w14:paraId="6A871082" w14:textId="77777777" w:rsidR="00700F59" w:rsidRPr="00700F59" w:rsidRDefault="00700F59" w:rsidP="00700F59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700F59">
        <w:rPr>
          <w:rFonts w:ascii="Arial" w:hAnsi="Arial" w:cs="Arial"/>
          <w:sz w:val="24"/>
          <w:szCs w:val="24"/>
        </w:rPr>
        <w:t>Imposto Industrial</w:t>
      </w:r>
      <w:r w:rsidR="00347BAA">
        <w:rPr>
          <w:rFonts w:ascii="Arial" w:hAnsi="Arial" w:cs="Arial"/>
          <w:sz w:val="24"/>
          <w:szCs w:val="24"/>
        </w:rPr>
        <w:t>;</w:t>
      </w:r>
    </w:p>
    <w:p w14:paraId="5A9133C0" w14:textId="77777777" w:rsidR="00700F59" w:rsidRPr="00700F59" w:rsidRDefault="00700F59" w:rsidP="00700F59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700F59">
        <w:rPr>
          <w:rFonts w:ascii="Arial" w:hAnsi="Arial" w:cs="Arial"/>
          <w:sz w:val="24"/>
          <w:szCs w:val="24"/>
        </w:rPr>
        <w:t>Imposto sobre os Rendimentos do Trabalho (IRT)</w:t>
      </w:r>
      <w:r w:rsidR="00347BAA">
        <w:rPr>
          <w:rFonts w:ascii="Arial" w:hAnsi="Arial" w:cs="Arial"/>
          <w:sz w:val="24"/>
          <w:szCs w:val="24"/>
        </w:rPr>
        <w:t>;</w:t>
      </w:r>
    </w:p>
    <w:p w14:paraId="0F7B3581" w14:textId="77777777" w:rsidR="00700F59" w:rsidRPr="00700F59" w:rsidRDefault="00700F59" w:rsidP="00700F59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700F59">
        <w:rPr>
          <w:rFonts w:ascii="Arial" w:hAnsi="Arial" w:cs="Arial"/>
          <w:sz w:val="24"/>
          <w:szCs w:val="24"/>
        </w:rPr>
        <w:t>Imposto sobre a Aplicação de Capitais (IAC)</w:t>
      </w:r>
      <w:r w:rsidR="00347BAA">
        <w:rPr>
          <w:rFonts w:ascii="Arial" w:hAnsi="Arial" w:cs="Arial"/>
          <w:sz w:val="24"/>
          <w:szCs w:val="24"/>
        </w:rPr>
        <w:t>;</w:t>
      </w:r>
    </w:p>
    <w:p w14:paraId="04C046CC" w14:textId="77777777" w:rsidR="00700F59" w:rsidRPr="00700F59" w:rsidRDefault="00700F59" w:rsidP="00700F59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700F59">
        <w:rPr>
          <w:rFonts w:ascii="Arial" w:hAnsi="Arial" w:cs="Arial"/>
          <w:sz w:val="24"/>
          <w:szCs w:val="24"/>
        </w:rPr>
        <w:t>Imposto Predial Urbano (IPU)</w:t>
      </w:r>
      <w:r w:rsidR="00347BAA">
        <w:rPr>
          <w:rFonts w:ascii="Arial" w:hAnsi="Arial" w:cs="Arial"/>
          <w:sz w:val="24"/>
          <w:szCs w:val="24"/>
        </w:rPr>
        <w:t>;</w:t>
      </w:r>
    </w:p>
    <w:p w14:paraId="5F68A4AC" w14:textId="77777777" w:rsidR="00700F59" w:rsidRPr="00700F59" w:rsidRDefault="00700F59" w:rsidP="00700F59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700F59">
        <w:rPr>
          <w:rFonts w:ascii="Arial" w:hAnsi="Arial" w:cs="Arial"/>
          <w:sz w:val="24"/>
          <w:szCs w:val="24"/>
        </w:rPr>
        <w:t>Imposto do Selo</w:t>
      </w:r>
      <w:r w:rsidR="00347BAA">
        <w:rPr>
          <w:rFonts w:ascii="Arial" w:hAnsi="Arial" w:cs="Arial"/>
          <w:sz w:val="24"/>
          <w:szCs w:val="24"/>
        </w:rPr>
        <w:t>;</w:t>
      </w:r>
    </w:p>
    <w:p w14:paraId="4C824CE6" w14:textId="77777777" w:rsidR="00700F59" w:rsidRPr="00700F59" w:rsidRDefault="00700F59" w:rsidP="00700F59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700F59">
        <w:rPr>
          <w:rFonts w:ascii="Arial" w:hAnsi="Arial" w:cs="Arial"/>
          <w:sz w:val="24"/>
          <w:szCs w:val="24"/>
        </w:rPr>
        <w:t>IVA</w:t>
      </w:r>
      <w:r w:rsidR="00347BAA">
        <w:rPr>
          <w:rFonts w:ascii="Arial" w:hAnsi="Arial" w:cs="Arial"/>
          <w:sz w:val="24"/>
          <w:szCs w:val="24"/>
        </w:rPr>
        <w:t>;</w:t>
      </w:r>
    </w:p>
    <w:p w14:paraId="3DCCFB68" w14:textId="77777777" w:rsidR="00700F59" w:rsidRPr="00700F59" w:rsidRDefault="00700F59" w:rsidP="006778DB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700F59">
        <w:rPr>
          <w:rFonts w:ascii="Arial" w:hAnsi="Arial" w:cs="Arial"/>
          <w:sz w:val="24"/>
          <w:szCs w:val="24"/>
        </w:rPr>
        <w:lastRenderedPageBreak/>
        <w:t>Imposto sobre as Sucessões e Doações e Sisa sobre as Transmissões de Imobiliários por Título Oneroso</w:t>
      </w:r>
      <w:r w:rsidR="00347BAA">
        <w:rPr>
          <w:rFonts w:ascii="Arial" w:hAnsi="Arial" w:cs="Arial"/>
          <w:sz w:val="24"/>
          <w:szCs w:val="24"/>
        </w:rPr>
        <w:t>;</w:t>
      </w:r>
    </w:p>
    <w:p w14:paraId="7BD5952D" w14:textId="77777777" w:rsidR="00700F59" w:rsidRPr="00700F59" w:rsidRDefault="00700F59" w:rsidP="00700F59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700F59">
        <w:rPr>
          <w:rFonts w:ascii="Arial" w:hAnsi="Arial" w:cs="Arial"/>
          <w:sz w:val="24"/>
          <w:szCs w:val="24"/>
        </w:rPr>
        <w:t>Lei e Regulamento da Lei do Mecenato</w:t>
      </w:r>
      <w:r w:rsidR="00347BAA">
        <w:rPr>
          <w:rFonts w:ascii="Arial" w:hAnsi="Arial" w:cs="Arial"/>
          <w:sz w:val="24"/>
          <w:szCs w:val="24"/>
        </w:rPr>
        <w:t>;</w:t>
      </w:r>
    </w:p>
    <w:p w14:paraId="4BC8DBBA" w14:textId="77777777" w:rsidR="00700F59" w:rsidRPr="00700F59" w:rsidRDefault="00700F59" w:rsidP="00714869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700F59">
        <w:rPr>
          <w:rFonts w:ascii="Arial" w:hAnsi="Arial" w:cs="Arial"/>
          <w:sz w:val="24"/>
          <w:szCs w:val="24"/>
        </w:rPr>
        <w:t>Regime Fiscal dos Organismos de Investimento</w:t>
      </w:r>
      <w:r>
        <w:rPr>
          <w:rFonts w:ascii="Arial" w:hAnsi="Arial" w:cs="Arial"/>
          <w:sz w:val="24"/>
          <w:szCs w:val="24"/>
        </w:rPr>
        <w:t xml:space="preserve"> </w:t>
      </w:r>
      <w:r w:rsidRPr="00700F59">
        <w:rPr>
          <w:rFonts w:ascii="Arial" w:hAnsi="Arial" w:cs="Arial"/>
          <w:sz w:val="24"/>
          <w:szCs w:val="24"/>
        </w:rPr>
        <w:t>Coletivo (OIC)</w:t>
      </w:r>
      <w:r w:rsidR="00347BAA">
        <w:rPr>
          <w:rFonts w:ascii="Arial" w:hAnsi="Arial" w:cs="Arial"/>
          <w:sz w:val="24"/>
          <w:szCs w:val="24"/>
        </w:rPr>
        <w:t>;</w:t>
      </w:r>
    </w:p>
    <w:p w14:paraId="73A25C7D" w14:textId="77777777" w:rsidR="00700F59" w:rsidRPr="00700F59" w:rsidRDefault="00700F59" w:rsidP="00700F59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700F59">
        <w:rPr>
          <w:rFonts w:ascii="Arial" w:hAnsi="Arial" w:cs="Arial"/>
          <w:sz w:val="24"/>
          <w:szCs w:val="24"/>
        </w:rPr>
        <w:t>Contribuição Especial sobre as Operações</w:t>
      </w:r>
      <w:r w:rsidR="00347BAA">
        <w:rPr>
          <w:rFonts w:ascii="Arial" w:hAnsi="Arial" w:cs="Arial"/>
          <w:sz w:val="24"/>
          <w:szCs w:val="24"/>
        </w:rPr>
        <w:t>;</w:t>
      </w:r>
    </w:p>
    <w:p w14:paraId="36C31328" w14:textId="77777777" w:rsidR="00372636" w:rsidRPr="00700F59" w:rsidRDefault="00700F59" w:rsidP="006901AF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700F59">
        <w:rPr>
          <w:rFonts w:ascii="Arial" w:hAnsi="Arial" w:cs="Arial"/>
          <w:sz w:val="24"/>
          <w:szCs w:val="24"/>
        </w:rPr>
        <w:t>Cambiais de Invisíveis Correntes (Contribuição</w:t>
      </w:r>
      <w:r>
        <w:rPr>
          <w:rFonts w:ascii="Arial" w:hAnsi="Arial" w:cs="Arial"/>
          <w:sz w:val="24"/>
          <w:szCs w:val="24"/>
        </w:rPr>
        <w:t xml:space="preserve"> </w:t>
      </w:r>
      <w:r w:rsidRPr="00700F59">
        <w:rPr>
          <w:rFonts w:ascii="Arial" w:hAnsi="Arial" w:cs="Arial"/>
          <w:sz w:val="24"/>
          <w:szCs w:val="24"/>
        </w:rPr>
        <w:t>Especial)</w:t>
      </w:r>
      <w:r w:rsidR="00347BAA">
        <w:rPr>
          <w:rFonts w:ascii="Arial" w:hAnsi="Arial" w:cs="Arial"/>
          <w:sz w:val="24"/>
          <w:szCs w:val="24"/>
        </w:rPr>
        <w:t>.</w:t>
      </w:r>
    </w:p>
    <w:p w14:paraId="74C2C729" w14:textId="77777777" w:rsidR="00372636" w:rsidRPr="003E07B0" w:rsidRDefault="00372636" w:rsidP="00372636">
      <w:pPr>
        <w:pStyle w:val="PargrafodaLista"/>
        <w:ind w:left="1776"/>
        <w:jc w:val="both"/>
        <w:rPr>
          <w:rFonts w:ascii="Arial" w:hAnsi="Arial" w:cs="Arial"/>
          <w:sz w:val="24"/>
          <w:szCs w:val="24"/>
        </w:rPr>
      </w:pPr>
    </w:p>
    <w:p w14:paraId="6F5F63BB" w14:textId="77777777" w:rsidR="00372636" w:rsidRPr="003E07B0" w:rsidRDefault="00372636" w:rsidP="00372636">
      <w:pPr>
        <w:pStyle w:val="PargrafodaLista"/>
        <w:ind w:left="1776"/>
        <w:jc w:val="both"/>
        <w:rPr>
          <w:rFonts w:ascii="Arial" w:hAnsi="Arial" w:cs="Arial"/>
          <w:sz w:val="24"/>
          <w:szCs w:val="24"/>
        </w:rPr>
      </w:pPr>
    </w:p>
    <w:sectPr w:rsidR="00372636" w:rsidRPr="003E07B0" w:rsidSect="00FF7A58">
      <w:headerReference w:type="default" r:id="rId8"/>
      <w:footerReference w:type="default" r:id="rId9"/>
      <w:pgSz w:w="11906" w:h="16838"/>
      <w:pgMar w:top="2386" w:right="1701" w:bottom="1417" w:left="42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EEE21" w14:textId="77777777" w:rsidR="00FB74EA" w:rsidRDefault="00FB74EA" w:rsidP="009878AF">
      <w:pPr>
        <w:spacing w:after="0" w:line="240" w:lineRule="auto"/>
      </w:pPr>
      <w:r>
        <w:separator/>
      </w:r>
    </w:p>
  </w:endnote>
  <w:endnote w:type="continuationSeparator" w:id="0">
    <w:p w14:paraId="0010E3BF" w14:textId="77777777" w:rsidR="00FB74EA" w:rsidRDefault="00FB74EA" w:rsidP="00987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FAFA" w14:textId="77777777" w:rsidR="009878AF" w:rsidRPr="00D65FD2" w:rsidRDefault="004532C2">
    <w:pPr>
      <w:pStyle w:val="Rodap"/>
      <w:rPr>
        <w:sz w:val="20"/>
      </w:rPr>
    </w:pPr>
    <w:r w:rsidRPr="004532C2">
      <w:rPr>
        <w:sz w:val="20"/>
      </w:rPr>
      <w:t>FCFC001</w:t>
    </w:r>
    <w:r w:rsidR="00B2253D" w:rsidRPr="009878AF"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B271F7" wp14:editId="52CAF402">
              <wp:simplePos x="0" y="0"/>
              <wp:positionH relativeFrom="column">
                <wp:posOffset>-175260</wp:posOffset>
              </wp:positionH>
              <wp:positionV relativeFrom="paragraph">
                <wp:posOffset>-108585</wp:posOffset>
              </wp:positionV>
              <wp:extent cx="7391400" cy="561975"/>
              <wp:effectExtent l="0" t="0" r="0" b="0"/>
              <wp:wrapNone/>
              <wp:docPr id="5" name="Footer Placeholder 4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7391400" cy="561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0B4462" w14:textId="77777777" w:rsidR="002A4362" w:rsidRPr="002A4362" w:rsidRDefault="002A4362" w:rsidP="002A4362">
                          <w:pPr>
                            <w:pStyle w:val="Rodap"/>
                            <w:jc w:val="center"/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 w:rsidRPr="002A4362">
                            <w:rPr>
                              <w:sz w:val="24"/>
                              <w:szCs w:val="24"/>
                              <w:lang w:val="en-US"/>
                            </w:rPr>
                            <w:t xml:space="preserve">www.highskills.pt |geral@highskills.pt | PT: 00351 217 931 365 </w:t>
                          </w:r>
                        </w:p>
                        <w:p w14:paraId="6A4B23F6" w14:textId="77777777" w:rsidR="009878AF" w:rsidRPr="002A4362" w:rsidRDefault="009878AF" w:rsidP="003E07B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Theme="minorHAnsi"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B271F7" id="Footer Placeholder 4" o:spid="_x0000_s1027" style="position:absolute;margin-left:-13.8pt;margin-top:-8.55pt;width:582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" filled="f" stroked="f">
              <o:lock v:ext="edit" grouping="t"/>
              <v:textbox>
                <w:txbxContent>
                  <w:p w14:paraId="2B0B4462" w14:textId="77777777" w:rsidR="002A4362" w:rsidRPr="002A4362" w:rsidRDefault="002A4362" w:rsidP="002A4362">
                    <w:pPr>
                      <w:pStyle w:val="Rodap"/>
                      <w:jc w:val="center"/>
                      <w:rPr>
                        <w:sz w:val="24"/>
                        <w:szCs w:val="24"/>
                        <w:lang w:val="en-US"/>
                      </w:rPr>
                    </w:pPr>
                    <w:r w:rsidRPr="002A4362">
                      <w:rPr>
                        <w:sz w:val="24"/>
                        <w:szCs w:val="24"/>
                        <w:lang w:val="en-US"/>
                      </w:rPr>
                      <w:t xml:space="preserve">www.highskills.pt |geral@highskills.pt | PT: 00351 217 931 365 </w:t>
                    </w:r>
                  </w:p>
                  <w:p w14:paraId="6A4B23F6" w14:textId="77777777" w:rsidR="009878AF" w:rsidRPr="002A4362" w:rsidRDefault="009878AF" w:rsidP="003E07B0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inorHAnsi" w:hAnsiTheme="minorHAnsi"/>
                        <w:sz w:val="20"/>
                        <w:szCs w:val="20"/>
                        <w:lang w:val="en-US"/>
                      </w:rPr>
                    </w:pPr>
                  </w:p>
                </w:txbxContent>
              </v:textbox>
            </v:rect>
          </w:pict>
        </mc:Fallback>
      </mc:AlternateContent>
    </w:r>
    <w:r w:rsidR="009878AF" w:rsidRPr="009878AF"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FFE46A" wp14:editId="49EAA1BB">
              <wp:simplePos x="0" y="0"/>
              <wp:positionH relativeFrom="column">
                <wp:posOffset>-631825</wp:posOffset>
              </wp:positionH>
              <wp:positionV relativeFrom="paragraph">
                <wp:posOffset>-24765</wp:posOffset>
              </wp:positionV>
              <wp:extent cx="9505056" cy="0"/>
              <wp:effectExtent l="0" t="19050" r="1270" b="19050"/>
              <wp:wrapNone/>
              <wp:docPr id="33" name="Straight Connector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05056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9C075B0" id="Straight Connector 3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9.75pt,-1.95pt" to="698.7pt,-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" strokecolor="#c00000" strokeweight="2.2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E914C" w14:textId="77777777" w:rsidR="00FB74EA" w:rsidRDefault="00FB74EA" w:rsidP="009878AF">
      <w:pPr>
        <w:spacing w:after="0" w:line="240" w:lineRule="auto"/>
      </w:pPr>
      <w:r>
        <w:separator/>
      </w:r>
    </w:p>
  </w:footnote>
  <w:footnote w:type="continuationSeparator" w:id="0">
    <w:p w14:paraId="60397D6B" w14:textId="77777777" w:rsidR="00FB74EA" w:rsidRDefault="00FB74EA" w:rsidP="00987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F17D9" w14:textId="77777777" w:rsidR="009878AF" w:rsidRDefault="003E07B0" w:rsidP="009878AF">
    <w:pPr>
      <w:pStyle w:val="Cabealho"/>
    </w:pP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06B36C0" wp14:editId="7C200CE2">
              <wp:simplePos x="0" y="0"/>
              <wp:positionH relativeFrom="column">
                <wp:posOffset>1805940</wp:posOffset>
              </wp:positionH>
              <wp:positionV relativeFrom="paragraph">
                <wp:posOffset>347980</wp:posOffset>
              </wp:positionV>
              <wp:extent cx="3733800" cy="1403985"/>
              <wp:effectExtent l="0" t="0" r="0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4B5A00" w14:textId="77777777" w:rsidR="00FF7A58" w:rsidRPr="003E07B0" w:rsidRDefault="003E07B0">
                          <w:pPr>
                            <w:rPr>
                              <w:b/>
                              <w:sz w:val="52"/>
                              <w:szCs w:val="52"/>
                              <w14:shadow w14:blurRad="50800" w14:dist="39001" w14:dir="5460000" w14:sx="100000" w14:sy="100000" w14:kx="0" w14:ky="0" w14:algn="tl">
                                <w14:srgbClr w14:val="000000">
                                  <w14:alpha w14:val="62000"/>
                                </w14:srgbClr>
                              </w14:shadow>
                              <w14:textOutline w14:w="571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2">
                                        <w14:tint w14:val="70000"/>
                                        <w14:satMod w14:val="245000"/>
                                      </w14:schemeClr>
                                    </w14:gs>
                                    <w14:gs w14:pos="75000">
                                      <w14:schemeClr w14:val="accent2">
                                        <w14:tint w14:val="90000"/>
                                        <w14:shade w14:val="60000"/>
                                        <w14:satMod w14:val="240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100000"/>
                                        <w14:shade w14:val="50000"/>
                                        <w14:satMod w14:val="2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25400" w14:contourW="8890" w14:prstMaterial="warmMatte">
                                <w14:bevelT w14:w="38100" w14:h="31750" w14:prst="circle"/>
                                <w14:contourClr>
                                  <w14:schemeClr w14:val="accent2">
                                    <w14:shade w14:val="75000"/>
                                  </w14:schemeClr>
                                </w14:contourClr>
                              </w14:props3d>
                            </w:rPr>
                          </w:pPr>
                          <w:r w:rsidRPr="003E07B0">
                            <w:rPr>
                              <w:b/>
                              <w:sz w:val="52"/>
                              <w:szCs w:val="52"/>
                              <w14:shadow w14:blurRad="50800" w14:dist="39001" w14:dir="5460000" w14:sx="100000" w14:sy="100000" w14:kx="0" w14:ky="0" w14:algn="tl">
                                <w14:srgbClr w14:val="000000">
                                  <w14:alpha w14:val="62000"/>
                                </w14:srgbClr>
                              </w14:shadow>
                              <w14:textOutline w14:w="571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2">
                                        <w14:tint w14:val="70000"/>
                                        <w14:satMod w14:val="245000"/>
                                      </w14:schemeClr>
                                    </w14:gs>
                                    <w14:gs w14:pos="75000">
                                      <w14:schemeClr w14:val="accent2">
                                        <w14:tint w14:val="90000"/>
                                        <w14:shade w14:val="60000"/>
                                        <w14:satMod w14:val="240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100000"/>
                                        <w14:shade w14:val="50000"/>
                                        <w14:satMod w14:val="2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25400" w14:contourW="8890" w14:prstMaterial="warmMatte">
                                <w14:bevelT w14:w="38100" w14:h="31750" w14:prst="circle"/>
                                <w14:contourClr>
                                  <w14:schemeClr w14:val="accent2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 xml:space="preserve">Conteúdo </w:t>
                          </w:r>
                          <w:r w:rsidR="00FF7A58" w:rsidRPr="003E07B0">
                            <w:rPr>
                              <w:b/>
                              <w:sz w:val="52"/>
                              <w:szCs w:val="52"/>
                              <w14:shadow w14:blurRad="50800" w14:dist="39001" w14:dir="5460000" w14:sx="100000" w14:sy="100000" w14:kx="0" w14:ky="0" w14:algn="tl">
                                <w14:srgbClr w14:val="000000">
                                  <w14:alpha w14:val="62000"/>
                                </w14:srgbClr>
                              </w14:shadow>
                              <w14:textOutline w14:w="571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2">
                                        <w14:tint w14:val="70000"/>
                                        <w14:satMod w14:val="245000"/>
                                      </w14:schemeClr>
                                    </w14:gs>
                                    <w14:gs w14:pos="75000">
                                      <w14:schemeClr w14:val="accent2">
                                        <w14:tint w14:val="90000"/>
                                        <w14:shade w14:val="60000"/>
                                        <w14:satMod w14:val="240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100000"/>
                                        <w14:shade w14:val="50000"/>
                                        <w14:satMod w14:val="2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25400" w14:contourW="8890" w14:prstMaterial="warmMatte">
                                <w14:bevelT w14:w="38100" w14:h="31750" w14:prst="circle"/>
                                <w14:contourClr>
                                  <w14:schemeClr w14:val="accent2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>de Formação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  <a:scene3d>
                        <a:camera prst="orthographicFront"/>
                        <a:lightRig rig="flat" dir="tl">
                          <a:rot lat="0" lon="0" rev="6600000"/>
                        </a:lightRig>
                      </a:scene3d>
                      <a:sp3d extrusionH="25400" contourW="8890">
                        <a:bevelT w="38100" h="31750"/>
                        <a:contourClr>
                          <a:schemeClr val="accent2">
                            <a:shade val="75000"/>
                          </a:schemeClr>
                        </a:contourClr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6B3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42.2pt;margin-top:27.4pt;width:294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" filled="f" stroked="f">
              <v:textbox style="mso-fit-shape-to-text:t">
                <w:txbxContent>
                  <w:p w14:paraId="494B5A00" w14:textId="77777777" w:rsidR="00FF7A58" w:rsidRPr="003E07B0" w:rsidRDefault="003E07B0">
                    <w:pPr>
                      <w:rPr>
                        <w:b/>
                        <w:sz w:val="52"/>
                        <w:szCs w:val="52"/>
                        <w14:shadow w14:blurRad="50800" w14:dist="39001" w14:dir="5460000" w14:sx="100000" w14:sy="100000" w14:kx="0" w14:ky="0" w14:algn="tl">
                          <w14:srgbClr w14:val="000000">
                            <w14:alpha w14:val="62000"/>
                          </w14:srgbClr>
                        </w14:shadow>
                        <w14:textOutline w14:w="5715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2">
                                  <w14:tint w14:val="70000"/>
                                  <w14:satMod w14:val="245000"/>
                                </w14:schemeClr>
                              </w14:gs>
                              <w14:gs w14:pos="75000">
                                <w14:schemeClr w14:val="accent2">
                                  <w14:tint w14:val="90000"/>
                                  <w14:shade w14:val="60000"/>
                                  <w14:satMod w14:val="240000"/>
                                </w14:schemeClr>
                              </w14:gs>
                              <w14:gs w14:pos="100000">
                                <w14:schemeClr w14:val="accent2">
                                  <w14:tint w14:val="100000"/>
                                  <w14:shade w14:val="50000"/>
                                  <w14:satMod w14:val="2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  <w14:props3d w14:extrusionH="25400" w14:contourW="8890" w14:prstMaterial="warmMatte">
                          <w14:bevelT w14:w="38100" w14:h="31750" w14:prst="circle"/>
                          <w14:contourClr>
                            <w14:schemeClr w14:val="accent2">
                              <w14:shade w14:val="75000"/>
                            </w14:schemeClr>
                          </w14:contourClr>
                        </w14:props3d>
                      </w:rPr>
                    </w:pPr>
                    <w:r w:rsidRPr="003E07B0">
                      <w:rPr>
                        <w:b/>
                        <w:sz w:val="52"/>
                        <w:szCs w:val="52"/>
                        <w14:shadow w14:blurRad="50800" w14:dist="39001" w14:dir="5460000" w14:sx="100000" w14:sy="100000" w14:kx="0" w14:ky="0" w14:algn="tl">
                          <w14:srgbClr w14:val="000000">
                            <w14:alpha w14:val="62000"/>
                          </w14:srgbClr>
                        </w14:shadow>
                        <w14:textOutline w14:w="5715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2">
                                  <w14:tint w14:val="70000"/>
                                  <w14:satMod w14:val="245000"/>
                                </w14:schemeClr>
                              </w14:gs>
                              <w14:gs w14:pos="75000">
                                <w14:schemeClr w14:val="accent2">
                                  <w14:tint w14:val="90000"/>
                                  <w14:shade w14:val="60000"/>
                                  <w14:satMod w14:val="240000"/>
                                </w14:schemeClr>
                              </w14:gs>
                              <w14:gs w14:pos="100000">
                                <w14:schemeClr w14:val="accent2">
                                  <w14:tint w14:val="100000"/>
                                  <w14:shade w14:val="50000"/>
                                  <w14:satMod w14:val="2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  <w14:props3d w14:extrusionH="25400" w14:contourW="8890" w14:prstMaterial="warmMatte">
                          <w14:bevelT w14:w="38100" w14:h="31750" w14:prst="circle"/>
                          <w14:contourClr>
                            <w14:schemeClr w14:val="accent2">
                              <w14:shade w14:val="75000"/>
                            </w14:schemeClr>
                          </w14:contourClr>
                        </w14:props3d>
                      </w:rPr>
                      <w:t xml:space="preserve">Conteúdo </w:t>
                    </w:r>
                    <w:r w:rsidR="00FF7A58" w:rsidRPr="003E07B0">
                      <w:rPr>
                        <w:b/>
                        <w:sz w:val="52"/>
                        <w:szCs w:val="52"/>
                        <w14:shadow w14:blurRad="50800" w14:dist="39001" w14:dir="5460000" w14:sx="100000" w14:sy="100000" w14:kx="0" w14:ky="0" w14:algn="tl">
                          <w14:srgbClr w14:val="000000">
                            <w14:alpha w14:val="62000"/>
                          </w14:srgbClr>
                        </w14:shadow>
                        <w14:textOutline w14:w="5715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2">
                                  <w14:tint w14:val="70000"/>
                                  <w14:satMod w14:val="245000"/>
                                </w14:schemeClr>
                              </w14:gs>
                              <w14:gs w14:pos="75000">
                                <w14:schemeClr w14:val="accent2">
                                  <w14:tint w14:val="90000"/>
                                  <w14:shade w14:val="60000"/>
                                  <w14:satMod w14:val="240000"/>
                                </w14:schemeClr>
                              </w14:gs>
                              <w14:gs w14:pos="100000">
                                <w14:schemeClr w14:val="accent2">
                                  <w14:tint w14:val="100000"/>
                                  <w14:shade w14:val="50000"/>
                                  <w14:satMod w14:val="2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  <w14:props3d w14:extrusionH="25400" w14:contourW="8890" w14:prstMaterial="warmMatte">
                          <w14:bevelT w14:w="38100" w14:h="31750" w14:prst="circle"/>
                          <w14:contourClr>
                            <w14:schemeClr w14:val="accent2">
                              <w14:shade w14:val="75000"/>
                            </w14:schemeClr>
                          </w14:contourClr>
                        </w14:props3d>
                      </w:rPr>
                      <w:t>de Formação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PT"/>
      </w:rPr>
      <w:drawing>
        <wp:anchor distT="0" distB="0" distL="114300" distR="114300" simplePos="0" relativeHeight="251669504" behindDoc="0" locked="0" layoutInCell="1" allowOverlap="1" wp14:anchorId="749B2F96" wp14:editId="007D8681">
          <wp:simplePos x="0" y="0"/>
          <wp:positionH relativeFrom="column">
            <wp:posOffset>-173355</wp:posOffset>
          </wp:positionH>
          <wp:positionV relativeFrom="paragraph">
            <wp:posOffset>19685</wp:posOffset>
          </wp:positionV>
          <wp:extent cx="1832610" cy="1181100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S_LOGO FINAL_2 CORES COMPLETO 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61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78AF" w:rsidRPr="009878AF"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A9DC3D3" wp14:editId="416E6200">
              <wp:simplePos x="0" y="0"/>
              <wp:positionH relativeFrom="column">
                <wp:posOffset>-688975</wp:posOffset>
              </wp:positionH>
              <wp:positionV relativeFrom="paragraph">
                <wp:posOffset>1260475</wp:posOffset>
              </wp:positionV>
              <wp:extent cx="9504680" cy="0"/>
              <wp:effectExtent l="0" t="19050" r="1270" b="19050"/>
              <wp:wrapNone/>
              <wp:docPr id="1" name="Straight Connector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0468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4BE549A" id="Straight Connector 3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5pt,99.25pt" to="694.15pt,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" strokecolor="#c00000" strokeweight="2.25pt"/>
          </w:pict>
        </mc:Fallback>
      </mc:AlternateContent>
    </w:r>
    <w:r w:rsidR="009878AF" w:rsidRPr="009878AF">
      <w:rPr>
        <w:noProof/>
        <w:lang w:eastAsia="pt-PT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3039F"/>
    <w:multiLevelType w:val="hybridMultilevel"/>
    <w:tmpl w:val="59F6A654"/>
    <w:lvl w:ilvl="0" w:tplc="08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CD66F3"/>
    <w:multiLevelType w:val="hybridMultilevel"/>
    <w:tmpl w:val="A7BC6C1C"/>
    <w:lvl w:ilvl="0" w:tplc="0816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39BF0CBB"/>
    <w:multiLevelType w:val="hybridMultilevel"/>
    <w:tmpl w:val="3402926C"/>
    <w:lvl w:ilvl="0" w:tplc="08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8A557D"/>
    <w:multiLevelType w:val="hybridMultilevel"/>
    <w:tmpl w:val="C73857B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85782A"/>
    <w:multiLevelType w:val="hybridMultilevel"/>
    <w:tmpl w:val="47E477B8"/>
    <w:lvl w:ilvl="0" w:tplc="08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DE74FD1"/>
    <w:multiLevelType w:val="hybridMultilevel"/>
    <w:tmpl w:val="832C8D04"/>
    <w:lvl w:ilvl="0" w:tplc="08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15251C3"/>
    <w:multiLevelType w:val="hybridMultilevel"/>
    <w:tmpl w:val="DCA649FE"/>
    <w:lvl w:ilvl="0" w:tplc="8E2EF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063824"/>
    <w:multiLevelType w:val="hybridMultilevel"/>
    <w:tmpl w:val="F8742B52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580207"/>
    <w:multiLevelType w:val="hybridMultilevel"/>
    <w:tmpl w:val="C7DE296E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642D3"/>
    <w:multiLevelType w:val="hybridMultilevel"/>
    <w:tmpl w:val="B7221A40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167087">
    <w:abstractNumId w:val="9"/>
  </w:num>
  <w:num w:numId="2" w16cid:durableId="1271081685">
    <w:abstractNumId w:val="6"/>
  </w:num>
  <w:num w:numId="3" w16cid:durableId="642151377">
    <w:abstractNumId w:val="7"/>
  </w:num>
  <w:num w:numId="4" w16cid:durableId="1238175599">
    <w:abstractNumId w:val="5"/>
  </w:num>
  <w:num w:numId="5" w16cid:durableId="915096029">
    <w:abstractNumId w:val="0"/>
  </w:num>
  <w:num w:numId="6" w16cid:durableId="673847990">
    <w:abstractNumId w:val="2"/>
  </w:num>
  <w:num w:numId="7" w16cid:durableId="1303389027">
    <w:abstractNumId w:val="8"/>
  </w:num>
  <w:num w:numId="8" w16cid:durableId="2014987984">
    <w:abstractNumId w:val="3"/>
  </w:num>
  <w:num w:numId="9" w16cid:durableId="1272739112">
    <w:abstractNumId w:val="1"/>
  </w:num>
  <w:num w:numId="10" w16cid:durableId="12056025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8AF"/>
    <w:rsid w:val="0009191A"/>
    <w:rsid w:val="000F674A"/>
    <w:rsid w:val="00107C52"/>
    <w:rsid w:val="001866EB"/>
    <w:rsid w:val="001B75E5"/>
    <w:rsid w:val="0027773A"/>
    <w:rsid w:val="002A4362"/>
    <w:rsid w:val="002A6BC0"/>
    <w:rsid w:val="002E501A"/>
    <w:rsid w:val="00347BAA"/>
    <w:rsid w:val="00372636"/>
    <w:rsid w:val="003E07B0"/>
    <w:rsid w:val="0040722A"/>
    <w:rsid w:val="0041463C"/>
    <w:rsid w:val="00415285"/>
    <w:rsid w:val="00427771"/>
    <w:rsid w:val="00433910"/>
    <w:rsid w:val="004532C2"/>
    <w:rsid w:val="004C7D47"/>
    <w:rsid w:val="004D40B4"/>
    <w:rsid w:val="004F24A5"/>
    <w:rsid w:val="00560986"/>
    <w:rsid w:val="00700F59"/>
    <w:rsid w:val="007703E3"/>
    <w:rsid w:val="00772796"/>
    <w:rsid w:val="0077332A"/>
    <w:rsid w:val="00795C17"/>
    <w:rsid w:val="007C229B"/>
    <w:rsid w:val="007F55B4"/>
    <w:rsid w:val="00836D99"/>
    <w:rsid w:val="00843662"/>
    <w:rsid w:val="00857680"/>
    <w:rsid w:val="00881DDA"/>
    <w:rsid w:val="009003E0"/>
    <w:rsid w:val="009449BC"/>
    <w:rsid w:val="009878AF"/>
    <w:rsid w:val="009C235B"/>
    <w:rsid w:val="009C7153"/>
    <w:rsid w:val="009E606F"/>
    <w:rsid w:val="00A67F95"/>
    <w:rsid w:val="00AA0BF3"/>
    <w:rsid w:val="00AD1438"/>
    <w:rsid w:val="00B2253D"/>
    <w:rsid w:val="00B969E8"/>
    <w:rsid w:val="00BC0535"/>
    <w:rsid w:val="00CF4993"/>
    <w:rsid w:val="00CF7879"/>
    <w:rsid w:val="00D36C7C"/>
    <w:rsid w:val="00D42FE0"/>
    <w:rsid w:val="00D57A0B"/>
    <w:rsid w:val="00D65FD2"/>
    <w:rsid w:val="00DE6081"/>
    <w:rsid w:val="00E75CC0"/>
    <w:rsid w:val="00EE7F95"/>
    <w:rsid w:val="00FB74EA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7BE57E"/>
  <w15:docId w15:val="{703535AC-CC20-4F61-BE0D-5528FD29F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87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878AF"/>
  </w:style>
  <w:style w:type="paragraph" w:styleId="Rodap">
    <w:name w:val="footer"/>
    <w:basedOn w:val="Normal"/>
    <w:link w:val="RodapCarter"/>
    <w:uiPriority w:val="99"/>
    <w:unhideWhenUsed/>
    <w:rsid w:val="00987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878AF"/>
  </w:style>
  <w:style w:type="paragraph" w:styleId="Textodebalo">
    <w:name w:val="Balloon Text"/>
    <w:basedOn w:val="Normal"/>
    <w:link w:val="TextodebaloCarter"/>
    <w:uiPriority w:val="99"/>
    <w:semiHidden/>
    <w:unhideWhenUsed/>
    <w:rsid w:val="00987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878A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878A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BC0535"/>
    <w:pPr>
      <w:ind w:left="720"/>
      <w:contextualSpacing/>
    </w:pPr>
  </w:style>
  <w:style w:type="character" w:styleId="Forte">
    <w:name w:val="Strong"/>
    <w:basedOn w:val="Tipodeletrapredefinidodopargrafo"/>
    <w:uiPriority w:val="22"/>
    <w:qFormat/>
    <w:rsid w:val="00433910"/>
    <w:rPr>
      <w:b/>
      <w:bCs/>
    </w:rPr>
  </w:style>
  <w:style w:type="paragraph" w:styleId="Textosimples">
    <w:name w:val="Plain Text"/>
    <w:basedOn w:val="Normal"/>
    <w:link w:val="TextosimplesCarter"/>
    <w:uiPriority w:val="99"/>
    <w:semiHidden/>
    <w:unhideWhenUsed/>
    <w:rsid w:val="003E07B0"/>
    <w:pPr>
      <w:spacing w:after="0" w:line="240" w:lineRule="auto"/>
    </w:pPr>
    <w:rPr>
      <w:rFonts w:ascii="Calibri" w:hAnsi="Calibri"/>
      <w:szCs w:val="21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semiHidden/>
    <w:rsid w:val="003E07B0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9E687-4BFB-4C56-9635-BE687A75A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441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GalaxyReport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Paula Baptista HS</cp:lastModifiedBy>
  <cp:revision>7</cp:revision>
  <cp:lastPrinted>2022-01-07T09:17:00Z</cp:lastPrinted>
  <dcterms:created xsi:type="dcterms:W3CDTF">2019-03-22T16:01:00Z</dcterms:created>
  <dcterms:modified xsi:type="dcterms:W3CDTF">2026-07-31T07:56:00Z</dcterms:modified>
</cp:coreProperties>
</file>